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D7" w:rsidRPr="0077011D" w:rsidRDefault="00AE7AD7" w:rsidP="00AE7AD7">
      <w:pPr>
        <w:pStyle w:val="Zakon1"/>
        <w:tabs>
          <w:tab w:val="clear" w:pos="1080"/>
          <w:tab w:val="left" w:pos="1276"/>
        </w:tabs>
        <w:spacing w:before="120" w:after="240"/>
        <w:ind w:left="0" w:right="0"/>
        <w:jc w:val="both"/>
        <w:rPr>
          <w:b w:val="0"/>
          <w:caps w:val="0"/>
          <w:sz w:val="24"/>
          <w:szCs w:val="24"/>
          <w:lang w:val="sr-Latn-CS"/>
        </w:rPr>
      </w:pPr>
      <w:r w:rsidRPr="004C034D">
        <w:rPr>
          <w:b w:val="0"/>
          <w:caps w:val="0"/>
          <w:sz w:val="27"/>
          <w:szCs w:val="27"/>
        </w:rPr>
        <w:tab/>
      </w:r>
      <w:r w:rsidRPr="0077011D">
        <w:rPr>
          <w:b w:val="0"/>
          <w:caps w:val="0"/>
          <w:sz w:val="24"/>
          <w:szCs w:val="24"/>
          <w:lang w:val="sr-Cyrl-RS"/>
        </w:rPr>
        <w:t xml:space="preserve">На основу члана </w:t>
      </w:r>
      <w:r w:rsidRPr="0077011D">
        <w:rPr>
          <w:b w:val="0"/>
          <w:caps w:val="0"/>
          <w:sz w:val="24"/>
          <w:szCs w:val="24"/>
          <w:lang w:val="ru-RU"/>
        </w:rPr>
        <w:t>20</w:t>
      </w:r>
      <w:r w:rsidRPr="0077011D">
        <w:rPr>
          <w:b w:val="0"/>
          <w:caps w:val="0"/>
          <w:sz w:val="24"/>
          <w:szCs w:val="24"/>
          <w:lang w:val="sr-Cyrl-RS"/>
        </w:rPr>
        <w:t xml:space="preserve">. </w:t>
      </w:r>
      <w:r w:rsidRPr="00AE7AD7">
        <w:rPr>
          <w:b w:val="0"/>
          <w:caps w:val="0"/>
          <w:sz w:val="24"/>
          <w:szCs w:val="24"/>
          <w:lang w:val="sr-Cyrl-RS"/>
        </w:rPr>
        <w:t>Закона о јединственом бирачк</w:t>
      </w:r>
      <w:r>
        <w:rPr>
          <w:b w:val="0"/>
          <w:caps w:val="0"/>
          <w:sz w:val="24"/>
          <w:szCs w:val="24"/>
          <w:lang w:val="sr-Cyrl-RS"/>
        </w:rPr>
        <w:t>ом списку („Службени гласник РС</w:t>
      </w:r>
      <w:r>
        <w:rPr>
          <w:rFonts w:cs="Arial"/>
          <w:b w:val="0"/>
          <w:caps w:val="0"/>
          <w:sz w:val="24"/>
          <w:szCs w:val="24"/>
          <w:lang w:val="sr-Cyrl-RS"/>
        </w:rPr>
        <w:t>”</w:t>
      </w:r>
      <w:r>
        <w:rPr>
          <w:b w:val="0"/>
          <w:caps w:val="0"/>
          <w:sz w:val="24"/>
          <w:szCs w:val="24"/>
          <w:lang w:val="sr-Cyrl-RS"/>
        </w:rPr>
        <w:t>, бр. 104/09 и 99/11) и члана 65</w:t>
      </w:r>
      <w:r w:rsidRPr="00AE7AD7">
        <w:rPr>
          <w:b w:val="0"/>
          <w:caps w:val="0"/>
          <w:sz w:val="24"/>
          <w:szCs w:val="24"/>
          <w:lang w:val="sr-Cyrl-RS"/>
        </w:rPr>
        <w:t>. Упутства за спровођење избора за председника Републике, расписаних за 2. април 2017. године („Службени гласник РС</w:t>
      </w:r>
      <w:r>
        <w:rPr>
          <w:rFonts w:cs="Arial"/>
          <w:b w:val="0"/>
          <w:caps w:val="0"/>
          <w:sz w:val="24"/>
          <w:szCs w:val="24"/>
          <w:lang w:val="sr-Cyrl-RS"/>
        </w:rPr>
        <w:t>”</w:t>
      </w:r>
      <w:r w:rsidRPr="00AE7AD7">
        <w:rPr>
          <w:b w:val="0"/>
          <w:caps w:val="0"/>
          <w:sz w:val="24"/>
          <w:szCs w:val="24"/>
          <w:lang w:val="sr-Cyrl-RS"/>
        </w:rPr>
        <w:t>, број 16/17)</w:t>
      </w:r>
      <w:r w:rsidRPr="0077011D">
        <w:rPr>
          <w:b w:val="0"/>
          <w:caps w:val="0"/>
          <w:sz w:val="24"/>
          <w:szCs w:val="24"/>
        </w:rPr>
        <w:t>,</w:t>
      </w:r>
    </w:p>
    <w:p w:rsidR="00AE7AD7" w:rsidRPr="0077011D" w:rsidRDefault="00AE7AD7" w:rsidP="00AE7AD7">
      <w:pPr>
        <w:pStyle w:val="Zakon1"/>
        <w:tabs>
          <w:tab w:val="clear" w:pos="1080"/>
          <w:tab w:val="left" w:pos="1276"/>
        </w:tabs>
        <w:spacing w:after="480"/>
        <w:ind w:left="0" w:right="0"/>
        <w:jc w:val="both"/>
        <w:rPr>
          <w:b w:val="0"/>
          <w:sz w:val="24"/>
          <w:szCs w:val="24"/>
        </w:rPr>
      </w:pPr>
      <w:r w:rsidRPr="0077011D">
        <w:rPr>
          <w:b w:val="0"/>
          <w:caps w:val="0"/>
          <w:sz w:val="24"/>
          <w:szCs w:val="24"/>
        </w:rPr>
        <w:tab/>
        <w:t xml:space="preserve">Републичка изборна комисија, на седници одржаној </w:t>
      </w:r>
      <w:r w:rsidRPr="0077011D">
        <w:rPr>
          <w:b w:val="0"/>
          <w:caps w:val="0"/>
          <w:sz w:val="24"/>
          <w:szCs w:val="24"/>
        </w:rPr>
        <w:br/>
      </w:r>
      <w:r>
        <w:rPr>
          <w:b w:val="0"/>
          <w:caps w:val="0"/>
          <w:sz w:val="24"/>
          <w:szCs w:val="24"/>
          <w:lang w:val="sr-Cyrl-RS"/>
        </w:rPr>
        <w:t>31</w:t>
      </w:r>
      <w:r w:rsidRPr="0077011D">
        <w:rPr>
          <w:b w:val="0"/>
          <w:caps w:val="0"/>
          <w:sz w:val="24"/>
          <w:szCs w:val="24"/>
        </w:rPr>
        <w:t xml:space="preserve">. </w:t>
      </w:r>
      <w:r>
        <w:rPr>
          <w:b w:val="0"/>
          <w:caps w:val="0"/>
          <w:sz w:val="24"/>
          <w:szCs w:val="24"/>
          <w:lang w:val="sr-Cyrl-RS"/>
        </w:rPr>
        <w:t>марта</w:t>
      </w:r>
      <w:r>
        <w:rPr>
          <w:b w:val="0"/>
          <w:caps w:val="0"/>
          <w:sz w:val="24"/>
          <w:szCs w:val="24"/>
        </w:rPr>
        <w:t xml:space="preserve"> 201</w:t>
      </w:r>
      <w:r>
        <w:rPr>
          <w:b w:val="0"/>
          <w:caps w:val="0"/>
          <w:sz w:val="24"/>
          <w:szCs w:val="24"/>
          <w:lang w:val="sr-Cyrl-RS"/>
        </w:rPr>
        <w:t>7</w:t>
      </w:r>
      <w:r w:rsidRPr="0077011D">
        <w:rPr>
          <w:b w:val="0"/>
          <w:caps w:val="0"/>
          <w:sz w:val="24"/>
          <w:szCs w:val="24"/>
        </w:rPr>
        <w:t>. године, донела је</w:t>
      </w:r>
    </w:p>
    <w:p w:rsidR="00AE7AD7" w:rsidRPr="0077011D" w:rsidRDefault="00AE7AD7" w:rsidP="00AE7AD7">
      <w:pPr>
        <w:jc w:val="center"/>
        <w:rPr>
          <w:b/>
          <w:sz w:val="28"/>
          <w:szCs w:val="28"/>
        </w:rPr>
      </w:pPr>
      <w:r w:rsidRPr="0077011D">
        <w:rPr>
          <w:b/>
          <w:sz w:val="28"/>
          <w:szCs w:val="28"/>
        </w:rPr>
        <w:t>О Д Л У К У</w:t>
      </w:r>
    </w:p>
    <w:p w:rsidR="00AE7AD7" w:rsidRPr="0077011D" w:rsidRDefault="00AE7AD7" w:rsidP="00AE7AD7">
      <w:pPr>
        <w:jc w:val="center"/>
        <w:rPr>
          <w:b/>
        </w:rPr>
      </w:pPr>
      <w:r w:rsidRPr="0077011D">
        <w:rPr>
          <w:b/>
        </w:rPr>
        <w:t xml:space="preserve">О </w:t>
      </w:r>
      <w:r w:rsidRPr="0077011D">
        <w:rPr>
          <w:b/>
          <w:lang w:val="sr-Cyrl-RS"/>
        </w:rPr>
        <w:t xml:space="preserve">УТВРЂИВАЊУ И </w:t>
      </w:r>
      <w:r w:rsidRPr="0077011D">
        <w:rPr>
          <w:b/>
        </w:rPr>
        <w:t xml:space="preserve">ОБЈАВЉИВАЊУ </w:t>
      </w:r>
      <w:r w:rsidRPr="0077011D">
        <w:rPr>
          <w:b/>
          <w:lang w:val="sr-Cyrl-RS"/>
        </w:rPr>
        <w:t>КОНАЧНОГ</w:t>
      </w:r>
      <w:r w:rsidRPr="0077011D">
        <w:rPr>
          <w:b/>
        </w:rPr>
        <w:t xml:space="preserve"> БРОЈА БИРАЧА</w:t>
      </w:r>
    </w:p>
    <w:p w:rsidR="00AE7AD7" w:rsidRPr="0077011D" w:rsidRDefault="00AE7AD7" w:rsidP="00AE7AD7">
      <w:pPr>
        <w:tabs>
          <w:tab w:val="left" w:pos="1276"/>
        </w:tabs>
        <w:spacing w:after="600"/>
        <w:jc w:val="center"/>
        <w:rPr>
          <w:lang w:val="sr-Cyrl-RS"/>
        </w:rPr>
      </w:pPr>
      <w:r w:rsidRPr="0077011D">
        <w:rPr>
          <w:b/>
          <w:lang w:val="sr-Cyrl-RS"/>
        </w:rPr>
        <w:t>У РЕПУБЛИЦИ СРБИЈИ</w:t>
      </w:r>
    </w:p>
    <w:p w:rsidR="00AE7AD7" w:rsidRPr="00AE7AD7" w:rsidRDefault="00AE7AD7" w:rsidP="00AD609E">
      <w:pPr>
        <w:tabs>
          <w:tab w:val="left" w:pos="1276"/>
          <w:tab w:val="left" w:pos="1560"/>
        </w:tabs>
        <w:spacing w:after="120"/>
        <w:jc w:val="both"/>
        <w:rPr>
          <w:lang w:val="ru-RU"/>
        </w:rPr>
      </w:pPr>
      <w:r w:rsidRPr="0077011D">
        <w:rPr>
          <w:lang w:val="sr-Cyrl-RS"/>
        </w:rPr>
        <w:tab/>
        <w:t>1.</w:t>
      </w:r>
      <w:r w:rsidRPr="0077011D">
        <w:tab/>
      </w:r>
      <w:r w:rsidRPr="0077011D">
        <w:rPr>
          <w:lang w:val="sr-Cyrl-RS"/>
        </w:rPr>
        <w:t xml:space="preserve">Коначан </w:t>
      </w:r>
      <w:r w:rsidRPr="0077011D">
        <w:t xml:space="preserve">број бирача </w:t>
      </w:r>
      <w:r w:rsidRPr="0077011D">
        <w:rPr>
          <w:lang w:val="sr-Cyrl-RS"/>
        </w:rPr>
        <w:t>у Републици Србији</w:t>
      </w:r>
      <w:r w:rsidRPr="0077011D">
        <w:t xml:space="preserve">, </w:t>
      </w:r>
      <w:r w:rsidRPr="0077011D">
        <w:rPr>
          <w:lang w:val="sr-Cyrl-RS"/>
        </w:rPr>
        <w:t xml:space="preserve">за све јединице локалне самоуправе и на свим бирачким местима, </w:t>
      </w:r>
      <w:r>
        <w:t xml:space="preserve">на дан </w:t>
      </w:r>
      <w:r>
        <w:rPr>
          <w:lang w:val="sr-Cyrl-RS"/>
        </w:rPr>
        <w:t>30</w:t>
      </w:r>
      <w:r w:rsidRPr="0077011D">
        <w:t xml:space="preserve">. </w:t>
      </w:r>
      <w:r>
        <w:rPr>
          <w:lang w:val="sr-Cyrl-RS"/>
        </w:rPr>
        <w:t>марта</w:t>
      </w:r>
      <w:r>
        <w:t xml:space="preserve"> 201</w:t>
      </w:r>
      <w:r>
        <w:rPr>
          <w:lang w:val="sr-Cyrl-RS"/>
        </w:rPr>
        <w:t>7</w:t>
      </w:r>
      <w:r w:rsidRPr="0077011D">
        <w:t>. године, је</w:t>
      </w:r>
      <w:r w:rsidRPr="00AE7AD7">
        <w:rPr>
          <w:lang w:val="ru-RU"/>
        </w:rPr>
        <w:t xml:space="preserve"> </w:t>
      </w:r>
      <w:r w:rsidR="00AF3334">
        <w:rPr>
          <w:b/>
          <w:bCs/>
          <w:color w:val="000000"/>
        </w:rPr>
        <w:t>6</w:t>
      </w:r>
      <w:r w:rsidR="00AF3334">
        <w:rPr>
          <w:b/>
          <w:bCs/>
          <w:color w:val="000000"/>
          <w:lang w:val="sr-Cyrl-RS"/>
        </w:rPr>
        <w:t>.</w:t>
      </w:r>
      <w:r w:rsidR="00AF3334">
        <w:rPr>
          <w:b/>
          <w:bCs/>
          <w:color w:val="000000"/>
        </w:rPr>
        <w:t>724</w:t>
      </w:r>
      <w:r w:rsidR="00AF3334">
        <w:rPr>
          <w:b/>
          <w:bCs/>
          <w:color w:val="000000"/>
          <w:lang w:val="sr-Cyrl-RS"/>
        </w:rPr>
        <w:t>.</w:t>
      </w:r>
      <w:r w:rsidR="00AF3334">
        <w:rPr>
          <w:b/>
          <w:bCs/>
          <w:color w:val="000000"/>
        </w:rPr>
        <w:t>949</w:t>
      </w:r>
      <w:r w:rsidRPr="00AE7AD7">
        <w:rPr>
          <w:lang w:val="ru-RU"/>
        </w:rPr>
        <w:t>.</w:t>
      </w:r>
    </w:p>
    <w:p w:rsidR="00AE7AD7" w:rsidRPr="0077011D" w:rsidRDefault="00AE7AD7" w:rsidP="00AD609E">
      <w:pPr>
        <w:tabs>
          <w:tab w:val="left" w:pos="1276"/>
          <w:tab w:val="left" w:pos="1560"/>
        </w:tabs>
        <w:spacing w:after="120"/>
        <w:jc w:val="both"/>
        <w:rPr>
          <w:lang w:val="sr-Cyrl-RS"/>
        </w:rPr>
      </w:pPr>
      <w:r w:rsidRPr="0077011D">
        <w:rPr>
          <w:lang w:val="sr-Cyrl-RS"/>
        </w:rPr>
        <w:tab/>
        <w:t>2.</w:t>
      </w:r>
      <w:r w:rsidRPr="0077011D">
        <w:tab/>
      </w:r>
      <w:r w:rsidRPr="0077011D">
        <w:rPr>
          <w:lang w:val="sr-Cyrl-RS"/>
        </w:rPr>
        <w:t>Коначан број бирача у Републици Србији, по јединицама локалне самоуправ</w:t>
      </w:r>
      <w:bookmarkStart w:id="0" w:name="_GoBack"/>
      <w:bookmarkEnd w:id="0"/>
      <w:r w:rsidRPr="0077011D">
        <w:rPr>
          <w:lang w:val="sr-Cyrl-RS"/>
        </w:rPr>
        <w:t xml:space="preserve">е и по бирачким местима, дат је у табеларном прегледу </w:t>
      </w:r>
      <w:r w:rsidRPr="0077011D">
        <w:rPr>
          <w:rFonts w:cs="Arial"/>
          <w:lang w:val="sr-Cyrl-RS"/>
        </w:rPr>
        <w:t>кој</w:t>
      </w:r>
      <w:r w:rsidRPr="0077011D">
        <w:rPr>
          <w:rFonts w:cs="Arial"/>
        </w:rPr>
        <w:t>и</w:t>
      </w:r>
      <w:r w:rsidRPr="0077011D">
        <w:rPr>
          <w:rFonts w:cs="Arial"/>
          <w:lang w:val="sr-Cyrl-RS"/>
        </w:rPr>
        <w:t xml:space="preserve"> је у прилогу ове одлуке и њен је саставни део</w:t>
      </w:r>
      <w:r w:rsidRPr="0077011D">
        <w:rPr>
          <w:lang w:val="sr-Cyrl-RS"/>
        </w:rPr>
        <w:t>.</w:t>
      </w:r>
    </w:p>
    <w:p w:rsidR="00AE7AD7" w:rsidRPr="0077011D" w:rsidRDefault="00AE7AD7" w:rsidP="00AD609E">
      <w:pPr>
        <w:tabs>
          <w:tab w:val="left" w:pos="1276"/>
          <w:tab w:val="left" w:pos="1560"/>
        </w:tabs>
        <w:spacing w:after="360"/>
        <w:jc w:val="both"/>
      </w:pPr>
      <w:r w:rsidRPr="0077011D">
        <w:rPr>
          <w:lang w:val="sr-Cyrl-RS"/>
        </w:rPr>
        <w:tab/>
        <w:t>3</w:t>
      </w:r>
      <w:r w:rsidRPr="0077011D">
        <w:t>.</w:t>
      </w:r>
      <w:r w:rsidRPr="0077011D">
        <w:tab/>
        <w:t xml:space="preserve">Ову одлуку објавити у </w:t>
      </w:r>
      <w:r w:rsidRPr="00AE7AD7">
        <w:rPr>
          <w:lang w:val="sr-Cyrl-RS"/>
        </w:rPr>
        <w:t>„</w:t>
      </w:r>
      <w:r w:rsidRPr="0077011D">
        <w:t>Службеном гласнику Републике Србије</w:t>
      </w:r>
      <w:r>
        <w:rPr>
          <w:rFonts w:cs="Arial"/>
          <w:lang w:val="ru-RU"/>
        </w:rPr>
        <w:t>”</w:t>
      </w:r>
      <w:r w:rsidRPr="0077011D">
        <w:t>.</w:t>
      </w:r>
    </w:p>
    <w:p w:rsidR="00AE7AD7" w:rsidRPr="00AE7AD7" w:rsidRDefault="00AE7AD7" w:rsidP="00AE7AD7">
      <w:pPr>
        <w:spacing w:line="276" w:lineRule="auto"/>
        <w:rPr>
          <w:lang w:val="ru-RU"/>
        </w:rPr>
      </w:pPr>
      <w:r w:rsidRPr="0077011D">
        <w:t>02 Број</w:t>
      </w:r>
      <w:r>
        <w:rPr>
          <w:lang w:val="sr-Cyrl-RS"/>
        </w:rPr>
        <w:t>:</w:t>
      </w:r>
      <w:r w:rsidRPr="00AE7AD7">
        <w:rPr>
          <w:lang w:val="ru-RU"/>
        </w:rPr>
        <w:t xml:space="preserve"> </w:t>
      </w:r>
      <w:r w:rsidR="00DF4832">
        <w:rPr>
          <w:lang w:val="ru-RU"/>
        </w:rPr>
        <w:t>013-530/17</w:t>
      </w:r>
    </w:p>
    <w:p w:rsidR="00AE7AD7" w:rsidRPr="0077011D" w:rsidRDefault="00AE7AD7" w:rsidP="00AE7AD7">
      <w:pPr>
        <w:spacing w:after="600"/>
      </w:pPr>
      <w:r>
        <w:t xml:space="preserve">У Београду, </w:t>
      </w:r>
      <w:r>
        <w:rPr>
          <w:lang w:val="sr-Cyrl-RS"/>
        </w:rPr>
        <w:t>31</w:t>
      </w:r>
      <w:r w:rsidRPr="0077011D">
        <w:t xml:space="preserve">. </w:t>
      </w:r>
      <w:r>
        <w:rPr>
          <w:lang w:val="sr-Cyrl-RS"/>
        </w:rPr>
        <w:t>марта</w:t>
      </w:r>
      <w:r>
        <w:t xml:space="preserve"> 201</w:t>
      </w:r>
      <w:r>
        <w:rPr>
          <w:lang w:val="sr-Cyrl-RS"/>
        </w:rPr>
        <w:t>7</w:t>
      </w:r>
      <w:r w:rsidRPr="0077011D">
        <w:t>. године</w:t>
      </w:r>
    </w:p>
    <w:p w:rsidR="00AE7AD7" w:rsidRPr="0077011D" w:rsidRDefault="00AE7AD7" w:rsidP="00AE7AD7">
      <w:pPr>
        <w:spacing w:after="600"/>
        <w:jc w:val="center"/>
        <w:rPr>
          <w:b/>
          <w:spacing w:val="20"/>
          <w:sz w:val="26"/>
          <w:szCs w:val="26"/>
        </w:rPr>
      </w:pPr>
      <w:r w:rsidRPr="0077011D">
        <w:rPr>
          <w:b/>
          <w:spacing w:val="20"/>
          <w:sz w:val="26"/>
          <w:szCs w:val="26"/>
        </w:rPr>
        <w:t>РЕПУБЛИЧКА ИЗБОРНА КОМИСИЈА</w:t>
      </w:r>
    </w:p>
    <w:p w:rsidR="00AE7AD7" w:rsidRPr="0077011D" w:rsidRDefault="00AE7AD7" w:rsidP="00AE7AD7">
      <w:pPr>
        <w:pStyle w:val="NormalWeb"/>
        <w:tabs>
          <w:tab w:val="center" w:pos="6663"/>
        </w:tabs>
        <w:spacing w:before="0" w:beforeAutospacing="0" w:after="360" w:afterAutospacing="0"/>
        <w:jc w:val="both"/>
        <w:rPr>
          <w:rFonts w:ascii="Arial" w:hAnsi="Arial" w:cs="Arial"/>
          <w:lang w:val="ru-RU"/>
        </w:rPr>
      </w:pPr>
      <w:r w:rsidRPr="00AE7AD7">
        <w:rPr>
          <w:sz w:val="27"/>
          <w:szCs w:val="27"/>
          <w:lang w:val="ru-RU"/>
        </w:rPr>
        <w:tab/>
      </w:r>
      <w:r w:rsidRPr="0077011D">
        <w:rPr>
          <w:rFonts w:ascii="Arial" w:hAnsi="Arial" w:cs="Arial"/>
          <w:lang w:val="ru-RU"/>
        </w:rPr>
        <w:t>ПРЕДСЕДНИК</w:t>
      </w:r>
    </w:p>
    <w:p w:rsidR="005F3100" w:rsidRDefault="00AE7AD7" w:rsidP="00AE7AD7">
      <w:pPr>
        <w:pStyle w:val="NormalWeb"/>
        <w:tabs>
          <w:tab w:val="center" w:pos="6663"/>
        </w:tabs>
        <w:spacing w:before="0" w:beforeAutospacing="0" w:after="120" w:afterAutospacing="0"/>
        <w:jc w:val="both"/>
      </w:pPr>
      <w:r w:rsidRPr="0077011D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Владимир Димитријевић</w:t>
      </w:r>
    </w:p>
    <w:sectPr w:rsidR="005F3100" w:rsidSect="0063362E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83B" w:rsidRDefault="009A783B" w:rsidP="00AE7AD7">
      <w:r>
        <w:separator/>
      </w:r>
    </w:p>
  </w:endnote>
  <w:endnote w:type="continuationSeparator" w:id="0">
    <w:p w:rsidR="009A783B" w:rsidRDefault="009A783B" w:rsidP="00AE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83B" w:rsidRDefault="009A783B" w:rsidP="00AE7AD7">
      <w:r>
        <w:separator/>
      </w:r>
    </w:p>
  </w:footnote>
  <w:footnote w:type="continuationSeparator" w:id="0">
    <w:p w:rsidR="009A783B" w:rsidRDefault="009A783B" w:rsidP="00AE7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D7"/>
    <w:rsid w:val="000A68A7"/>
    <w:rsid w:val="00125504"/>
    <w:rsid w:val="00183C06"/>
    <w:rsid w:val="001B6CB5"/>
    <w:rsid w:val="001C4E8F"/>
    <w:rsid w:val="001D3212"/>
    <w:rsid w:val="001E3C07"/>
    <w:rsid w:val="00312E07"/>
    <w:rsid w:val="00405B5A"/>
    <w:rsid w:val="00466D93"/>
    <w:rsid w:val="004D6F30"/>
    <w:rsid w:val="005D6E19"/>
    <w:rsid w:val="005F3100"/>
    <w:rsid w:val="006879EF"/>
    <w:rsid w:val="0072330A"/>
    <w:rsid w:val="007712F0"/>
    <w:rsid w:val="008D03AE"/>
    <w:rsid w:val="009A783B"/>
    <w:rsid w:val="009E79FA"/>
    <w:rsid w:val="00A90466"/>
    <w:rsid w:val="00AB33A6"/>
    <w:rsid w:val="00AD609E"/>
    <w:rsid w:val="00AE7AD7"/>
    <w:rsid w:val="00AF3334"/>
    <w:rsid w:val="00B92923"/>
    <w:rsid w:val="00B977ED"/>
    <w:rsid w:val="00BA679D"/>
    <w:rsid w:val="00C15476"/>
    <w:rsid w:val="00C475C0"/>
    <w:rsid w:val="00C61347"/>
    <w:rsid w:val="00C86A17"/>
    <w:rsid w:val="00D5619F"/>
    <w:rsid w:val="00DF4832"/>
    <w:rsid w:val="00E105EF"/>
    <w:rsid w:val="00EB1886"/>
    <w:rsid w:val="00F07573"/>
    <w:rsid w:val="00F10295"/>
    <w:rsid w:val="00F36CC1"/>
    <w:rsid w:val="00FE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AD7"/>
    <w:pPr>
      <w:spacing w:after="0" w:line="240" w:lineRule="auto"/>
    </w:pPr>
    <w:rPr>
      <w:rFonts w:ascii="Arial" w:eastAsia="Times New Roman" w:hAnsi="Arial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1">
    <w:name w:val="Zakon1"/>
    <w:basedOn w:val="Normal"/>
    <w:rsid w:val="00AE7AD7"/>
    <w:pPr>
      <w:keepNext/>
      <w:tabs>
        <w:tab w:val="left" w:pos="1080"/>
      </w:tabs>
      <w:spacing w:after="120"/>
      <w:ind w:left="144" w:right="144"/>
      <w:jc w:val="center"/>
    </w:pPr>
    <w:rPr>
      <w:b/>
      <w:caps/>
      <w:sz w:val="26"/>
      <w:szCs w:val="20"/>
    </w:rPr>
  </w:style>
  <w:style w:type="paragraph" w:styleId="NormalWeb">
    <w:name w:val="Normal (Web)"/>
    <w:basedOn w:val="Normal"/>
    <w:uiPriority w:val="99"/>
    <w:rsid w:val="00AE7AD7"/>
    <w:pPr>
      <w:spacing w:before="100" w:beforeAutospacing="1" w:after="100" w:afterAutospacing="1"/>
    </w:pPr>
    <w:rPr>
      <w:rFonts w:ascii="Times New Roman" w:hAnsi="Times New Roman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E7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AD7"/>
    <w:rPr>
      <w:rFonts w:ascii="Arial" w:eastAsia="Times New Roman" w:hAnsi="Arial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E7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AD7"/>
    <w:rPr>
      <w:rFonts w:ascii="Arial" w:eastAsia="Times New Roman" w:hAnsi="Arial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AD7"/>
    <w:pPr>
      <w:spacing w:after="0" w:line="240" w:lineRule="auto"/>
    </w:pPr>
    <w:rPr>
      <w:rFonts w:ascii="Arial" w:eastAsia="Times New Roman" w:hAnsi="Arial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1">
    <w:name w:val="Zakon1"/>
    <w:basedOn w:val="Normal"/>
    <w:rsid w:val="00AE7AD7"/>
    <w:pPr>
      <w:keepNext/>
      <w:tabs>
        <w:tab w:val="left" w:pos="1080"/>
      </w:tabs>
      <w:spacing w:after="120"/>
      <w:ind w:left="144" w:right="144"/>
      <w:jc w:val="center"/>
    </w:pPr>
    <w:rPr>
      <w:b/>
      <w:caps/>
      <w:sz w:val="26"/>
      <w:szCs w:val="20"/>
    </w:rPr>
  </w:style>
  <w:style w:type="paragraph" w:styleId="NormalWeb">
    <w:name w:val="Normal (Web)"/>
    <w:basedOn w:val="Normal"/>
    <w:uiPriority w:val="99"/>
    <w:rsid w:val="00AE7AD7"/>
    <w:pPr>
      <w:spacing w:before="100" w:beforeAutospacing="1" w:after="100" w:afterAutospacing="1"/>
    </w:pPr>
    <w:rPr>
      <w:rFonts w:ascii="Times New Roman" w:hAnsi="Times New Roman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E7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AD7"/>
    <w:rPr>
      <w:rFonts w:ascii="Arial" w:eastAsia="Times New Roman" w:hAnsi="Arial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E7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AD7"/>
    <w:rPr>
      <w:rFonts w:ascii="Arial" w:eastAsia="Times New Roman" w:hAnsi="Arial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Prosic</dc:creator>
  <cp:lastModifiedBy>RIK</cp:lastModifiedBy>
  <cp:revision>3</cp:revision>
  <cp:lastPrinted>2017-03-31T15:29:00Z</cp:lastPrinted>
  <dcterms:created xsi:type="dcterms:W3CDTF">2017-03-31T07:47:00Z</dcterms:created>
  <dcterms:modified xsi:type="dcterms:W3CDTF">2017-03-31T15:29:00Z</dcterms:modified>
</cp:coreProperties>
</file>